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A4E7D" w14:textId="3B6B2835" w:rsidR="004C7BDB" w:rsidRDefault="004C7BDB">
      <w:pPr>
        <w:ind w:left="0"/>
        <w:rPr>
          <w:rFonts w:ascii="Cambria" w:eastAsia="Cambria" w:hAnsi="Cambria" w:cs="Cambria"/>
          <w:color w:val="000000"/>
          <w:sz w:val="22"/>
          <w:szCs w:val="22"/>
        </w:rPr>
      </w:pPr>
    </w:p>
    <w:p w14:paraId="059A58AB" w14:textId="1F0C98DE" w:rsidR="004C7BDB" w:rsidRDefault="00DF6B8E">
      <w:pPr>
        <w:ind w:left="0"/>
        <w:jc w:val="right"/>
        <w:rPr>
          <w:rFonts w:ascii="Cambria" w:eastAsia="Cambria" w:hAnsi="Cambria" w:cs="Cambria"/>
          <w:color w:val="000000"/>
          <w:sz w:val="22"/>
          <w:szCs w:val="22"/>
        </w:rPr>
      </w:pPr>
      <w:r w:rsidRPr="00DF6B8E">
        <w:rPr>
          <w:noProof/>
        </w:rPr>
        <w:drawing>
          <wp:inline distT="0" distB="0" distL="0" distR="0" wp14:anchorId="32E6BDAD" wp14:editId="59075BD4">
            <wp:extent cx="6638925" cy="1028700"/>
            <wp:effectExtent l="0" t="0" r="9525" b="0"/>
            <wp:docPr id="1011374971" name="Picture 1" descr="A picture containing text, font, white,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374971" name="Picture 1" descr="A picture containing text, font, white, businesscard&#10;&#10;Description automatically generated"/>
                    <pic:cNvPicPr/>
                  </pic:nvPicPr>
                  <pic:blipFill>
                    <a:blip r:embed="rId7"/>
                    <a:stretch>
                      <a:fillRect/>
                    </a:stretch>
                  </pic:blipFill>
                  <pic:spPr>
                    <a:xfrm>
                      <a:off x="0" y="0"/>
                      <a:ext cx="6638925" cy="1028700"/>
                    </a:xfrm>
                    <a:prstGeom prst="rect">
                      <a:avLst/>
                    </a:prstGeom>
                  </pic:spPr>
                </pic:pic>
              </a:graphicData>
            </a:graphic>
          </wp:inline>
        </w:drawing>
      </w:r>
    </w:p>
    <w:p w14:paraId="6EEBB35E" w14:textId="5CE629CE" w:rsidR="00837897" w:rsidRPr="00837897" w:rsidRDefault="00B32645" w:rsidP="00005F52">
      <w:pPr>
        <w:ind w:left="0"/>
        <w:jc w:val="both"/>
        <w:rPr>
          <w:rFonts w:ascii="Georgia" w:eastAsia="Calibri" w:hAnsi="Georgia" w:cs="Times New Roman"/>
          <w:color w:val="auto"/>
          <w:sz w:val="24"/>
          <w:szCs w:val="22"/>
          <w:lang w:val="en-US"/>
        </w:rPr>
      </w:pPr>
      <w:r>
        <w:rPr>
          <w:noProof/>
        </w:rPr>
        <mc:AlternateContent>
          <mc:Choice Requires="wps">
            <w:drawing>
              <wp:anchor distT="57150" distB="57150" distL="57150" distR="57150" simplePos="0" relativeHeight="251659264" behindDoc="0" locked="0" layoutInCell="1" hidden="0" allowOverlap="1" wp14:anchorId="0E88E665" wp14:editId="34FB75C7">
                <wp:simplePos x="0" y="0"/>
                <wp:positionH relativeFrom="column">
                  <wp:posOffset>1</wp:posOffset>
                </wp:positionH>
                <wp:positionV relativeFrom="paragraph">
                  <wp:posOffset>95250</wp:posOffset>
                </wp:positionV>
                <wp:extent cx="6686550" cy="25489"/>
                <wp:effectExtent l="0" t="0" r="0" b="0"/>
                <wp:wrapSquare wrapText="bothSides" distT="57150" distB="57150" distL="57150" distR="57150"/>
                <wp:docPr id="1" name="Straight Arrow Connector 1"/>
                <wp:cNvGraphicFramePr/>
                <a:graphic xmlns:a="http://schemas.openxmlformats.org/drawingml/2006/main">
                  <a:graphicData uri="http://schemas.microsoft.com/office/word/2010/wordprocessingShape">
                    <wps:wsp>
                      <wps:cNvCnPr/>
                      <wps:spPr>
                        <a:xfrm rot="10800000" flipH="1">
                          <a:off x="0" y="460625"/>
                          <a:ext cx="7489200" cy="99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32FEBA29" id="_x0000_t32" coordsize="21600,21600" o:spt="32" o:oned="t" path="m,l21600,21600e" filled="f">
                <v:path arrowok="t" fillok="f" o:connecttype="none"/>
                <o:lock v:ext="edit" shapetype="t"/>
              </v:shapetype>
              <v:shape id="Straight Arrow Connector 1" o:spid="_x0000_s1026" type="#_x0000_t32" style="position:absolute;margin-left:0;margin-top:7.5pt;width:526.5pt;height:2pt;rotation:180;flip:x;z-index:251659264;visibility:visible;mso-wrap-style:square;mso-wrap-distance-left:4.5pt;mso-wrap-distance-top:4.5pt;mso-wrap-distance-right:4.5pt;mso-wrap-distance-bottom:4.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">
                <w10:wrap type="square"/>
              </v:shape>
            </w:pict>
          </mc:Fallback>
        </mc:AlternateContent>
      </w:r>
    </w:p>
    <w:p w14:paraId="16B5D639" w14:textId="0BD33473" w:rsidR="00A07FE5" w:rsidRPr="00A07FE5" w:rsidRDefault="00A07FE5" w:rsidP="00A07FE5">
      <w:pPr>
        <w:rPr>
          <w:rFonts w:ascii="Lucida Grande" w:hAnsi="Lucida Grande" w:cs="Lucida Grande"/>
          <w:b/>
          <w:bCs/>
          <w:sz w:val="28"/>
          <w:szCs w:val="28"/>
        </w:rPr>
      </w:pPr>
      <w:r w:rsidRPr="00A07FE5">
        <w:rPr>
          <w:rFonts w:ascii="Lucida Grande" w:hAnsi="Lucida Grande" w:cs="Lucida Grande"/>
          <w:b/>
          <w:bCs/>
          <w:sz w:val="28"/>
          <w:szCs w:val="28"/>
        </w:rPr>
        <w:t>SHOULDER ARTHROSCOPY</w:t>
      </w:r>
    </w:p>
    <w:p w14:paraId="6C096F5B" w14:textId="135614FC" w:rsidR="00A07FE5" w:rsidRPr="00A07FE5" w:rsidRDefault="00A07FE5" w:rsidP="00A07FE5">
      <w:pPr>
        <w:rPr>
          <w:rFonts w:ascii="Lucida Grande" w:hAnsi="Lucida Grande" w:cs="Lucida Grande"/>
          <w:i/>
          <w:iCs/>
          <w:sz w:val="24"/>
          <w:szCs w:val="24"/>
        </w:rPr>
      </w:pPr>
      <w:r w:rsidRPr="00A07FE5">
        <w:rPr>
          <w:rFonts w:ascii="Lucida Grande" w:hAnsi="Lucida Grande" w:cs="Lucida Grande"/>
          <w:i/>
          <w:iCs/>
          <w:sz w:val="24"/>
          <w:szCs w:val="24"/>
        </w:rPr>
        <w:t>PATIENT EDUCATION FORM</w:t>
      </w:r>
    </w:p>
    <w:p w14:paraId="58E7F6B6" w14:textId="77777777" w:rsidR="00A07FE5" w:rsidRDefault="00A07FE5" w:rsidP="00A07FE5"/>
    <w:p w14:paraId="55F09230" w14:textId="627B5FE5" w:rsidR="00A07FE5" w:rsidRPr="00A07FE5" w:rsidRDefault="00A07FE5" w:rsidP="00A07FE5">
      <w:pPr>
        <w:rPr>
          <w:rFonts w:ascii="Lucida Grande" w:hAnsi="Lucida Grande" w:cs="Lucida Grande"/>
          <w:b/>
          <w:bCs/>
          <w:sz w:val="24"/>
          <w:szCs w:val="24"/>
        </w:rPr>
      </w:pPr>
      <w:r>
        <w:rPr>
          <w:rFonts w:ascii="Lucida Grande" w:hAnsi="Lucida Grande" w:cs="Lucida Grande"/>
          <w:b/>
          <w:bCs/>
          <w:sz w:val="24"/>
          <w:szCs w:val="24"/>
        </w:rPr>
        <w:t>ACTIVITY</w:t>
      </w:r>
      <w:r w:rsidRPr="00A07FE5">
        <w:rPr>
          <w:rFonts w:ascii="Lucida Grande" w:hAnsi="Lucida Grande" w:cs="Lucida Grande"/>
          <w:b/>
          <w:bCs/>
          <w:sz w:val="24"/>
          <w:szCs w:val="24"/>
        </w:rPr>
        <w:t>:</w:t>
      </w:r>
    </w:p>
    <w:p w14:paraId="09250EC3" w14:textId="77777777" w:rsidR="00A07FE5" w:rsidRPr="00A07FE5" w:rsidRDefault="00A07FE5" w:rsidP="00A07FE5">
      <w:pPr>
        <w:pStyle w:val="ListParagraph"/>
        <w:numPr>
          <w:ilvl w:val="0"/>
          <w:numId w:val="3"/>
        </w:numPr>
        <w:rPr>
          <w:sz w:val="20"/>
          <w:szCs w:val="20"/>
        </w:rPr>
      </w:pPr>
      <w:r w:rsidRPr="00A07FE5">
        <w:rPr>
          <w:sz w:val="20"/>
          <w:szCs w:val="20"/>
        </w:rPr>
        <w:t xml:space="preserve">The most important thing you can do to aid recovery is to be </w:t>
      </w:r>
      <w:r w:rsidRPr="00A07FE5">
        <w:rPr>
          <w:b/>
          <w:bCs/>
          <w:sz w:val="20"/>
          <w:szCs w:val="20"/>
        </w:rPr>
        <w:t>up and moving around</w:t>
      </w:r>
      <w:r w:rsidRPr="00A07FE5">
        <w:rPr>
          <w:sz w:val="20"/>
          <w:szCs w:val="20"/>
        </w:rPr>
        <w:t>. Do this within your restrictions.</w:t>
      </w:r>
    </w:p>
    <w:p w14:paraId="6DB401B7" w14:textId="43289334" w:rsidR="00A07FE5" w:rsidRPr="00A07FE5" w:rsidRDefault="00A07FE5" w:rsidP="00A07FE5">
      <w:pPr>
        <w:pStyle w:val="ListParagraph"/>
        <w:numPr>
          <w:ilvl w:val="0"/>
          <w:numId w:val="3"/>
        </w:numPr>
        <w:rPr>
          <w:sz w:val="20"/>
          <w:szCs w:val="20"/>
        </w:rPr>
      </w:pPr>
      <w:r w:rsidRPr="00A07FE5">
        <w:rPr>
          <w:sz w:val="20"/>
          <w:szCs w:val="20"/>
        </w:rPr>
        <w:t xml:space="preserve">You will have a sling and will be </w:t>
      </w:r>
      <w:r w:rsidRPr="00A07FE5">
        <w:rPr>
          <w:b/>
          <w:bCs/>
          <w:sz w:val="20"/>
          <w:szCs w:val="20"/>
        </w:rPr>
        <w:t>non-weight</w:t>
      </w:r>
      <w:r w:rsidRPr="00A07FE5">
        <w:rPr>
          <w:b/>
          <w:bCs/>
          <w:sz w:val="20"/>
          <w:szCs w:val="20"/>
        </w:rPr>
        <w:t xml:space="preserve"> bearing</w:t>
      </w:r>
      <w:r w:rsidRPr="00A07FE5">
        <w:rPr>
          <w:sz w:val="20"/>
          <w:szCs w:val="20"/>
        </w:rPr>
        <w:t xml:space="preserve"> to the operative extremity. You may move your fingers freely in the sling. You should sleep in the sling until cleared by your surgeon.</w:t>
      </w:r>
    </w:p>
    <w:p w14:paraId="2DB2B022" w14:textId="77777777" w:rsidR="00A07FE5" w:rsidRPr="00A07FE5" w:rsidRDefault="00A07FE5" w:rsidP="00A07FE5">
      <w:pPr>
        <w:pStyle w:val="ListParagraph"/>
        <w:numPr>
          <w:ilvl w:val="0"/>
          <w:numId w:val="3"/>
        </w:numPr>
        <w:rPr>
          <w:sz w:val="20"/>
          <w:szCs w:val="20"/>
        </w:rPr>
      </w:pPr>
      <w:r w:rsidRPr="00A07FE5">
        <w:rPr>
          <w:sz w:val="20"/>
          <w:szCs w:val="20"/>
        </w:rPr>
        <w:t>Sleeping may be more comfortable in a semi upright/reclined position for a short period after surgery.</w:t>
      </w:r>
    </w:p>
    <w:p w14:paraId="3B1BDC7F" w14:textId="7D4E74A1" w:rsidR="00A07FE5" w:rsidRPr="00A07FE5" w:rsidRDefault="00A07FE5" w:rsidP="00A07FE5">
      <w:pPr>
        <w:pStyle w:val="ListParagraph"/>
        <w:numPr>
          <w:ilvl w:val="0"/>
          <w:numId w:val="3"/>
        </w:numPr>
        <w:rPr>
          <w:sz w:val="20"/>
          <w:szCs w:val="20"/>
        </w:rPr>
      </w:pPr>
      <w:r w:rsidRPr="00A07FE5">
        <w:rPr>
          <w:b/>
          <w:bCs/>
          <w:sz w:val="20"/>
          <w:szCs w:val="20"/>
        </w:rPr>
        <w:t>NO</w:t>
      </w:r>
      <w:r w:rsidRPr="00A07FE5">
        <w:rPr>
          <w:sz w:val="20"/>
          <w:szCs w:val="20"/>
        </w:rPr>
        <w:t xml:space="preserve"> overhead reaching, grasping, pulling, pushing until cleared.</w:t>
      </w:r>
    </w:p>
    <w:p w14:paraId="36E6CD4D" w14:textId="39D5293F" w:rsidR="00A07FE5" w:rsidRPr="00A07FE5" w:rsidRDefault="00A07FE5" w:rsidP="00A07FE5">
      <w:pPr>
        <w:pStyle w:val="ListParagraph"/>
        <w:numPr>
          <w:ilvl w:val="0"/>
          <w:numId w:val="3"/>
        </w:numPr>
        <w:rPr>
          <w:sz w:val="20"/>
          <w:szCs w:val="20"/>
        </w:rPr>
      </w:pPr>
      <w:r w:rsidRPr="00A07FE5">
        <w:rPr>
          <w:b/>
          <w:bCs/>
          <w:sz w:val="20"/>
          <w:szCs w:val="20"/>
        </w:rPr>
        <w:t>AVOID</w:t>
      </w:r>
      <w:r w:rsidRPr="00A07FE5">
        <w:rPr>
          <w:sz w:val="20"/>
          <w:szCs w:val="20"/>
        </w:rPr>
        <w:t xml:space="preserve"> sitting or standing for more than 20 to 30 minutes at a time.</w:t>
      </w:r>
    </w:p>
    <w:p w14:paraId="4F5EE2A8" w14:textId="77777777" w:rsidR="00A07FE5" w:rsidRPr="00A07FE5" w:rsidRDefault="00A07FE5" w:rsidP="00A07FE5">
      <w:pPr>
        <w:pStyle w:val="ListParagraph"/>
        <w:numPr>
          <w:ilvl w:val="0"/>
          <w:numId w:val="3"/>
        </w:numPr>
        <w:rPr>
          <w:sz w:val="20"/>
          <w:szCs w:val="20"/>
        </w:rPr>
      </w:pPr>
      <w:r w:rsidRPr="00A07FE5">
        <w:rPr>
          <w:sz w:val="20"/>
          <w:szCs w:val="20"/>
        </w:rPr>
        <w:t xml:space="preserve">If given a sling, this will be worn for </w:t>
      </w:r>
      <w:r w:rsidRPr="00A07FE5">
        <w:rPr>
          <w:b/>
          <w:bCs/>
          <w:sz w:val="20"/>
          <w:szCs w:val="20"/>
        </w:rPr>
        <w:t>4 to 6 weeks after surgery</w:t>
      </w:r>
      <w:r w:rsidRPr="00A07FE5">
        <w:rPr>
          <w:sz w:val="20"/>
          <w:szCs w:val="20"/>
        </w:rPr>
        <w:t xml:space="preserve"> until cleared.</w:t>
      </w:r>
    </w:p>
    <w:p w14:paraId="062A1F27" w14:textId="77777777" w:rsidR="00A07FE5" w:rsidRPr="00A07FE5" w:rsidRDefault="00A07FE5" w:rsidP="00A07FE5">
      <w:pPr>
        <w:pStyle w:val="ListParagraph"/>
        <w:numPr>
          <w:ilvl w:val="0"/>
          <w:numId w:val="3"/>
        </w:numPr>
        <w:rPr>
          <w:sz w:val="20"/>
          <w:szCs w:val="20"/>
        </w:rPr>
      </w:pPr>
      <w:r w:rsidRPr="00A07FE5">
        <w:rPr>
          <w:sz w:val="20"/>
          <w:szCs w:val="20"/>
        </w:rPr>
        <w:t>You may resume sexual activity when you feel ready.</w:t>
      </w:r>
    </w:p>
    <w:p w14:paraId="18F9BFA9" w14:textId="77777777" w:rsidR="00A07FE5" w:rsidRPr="00A07FE5" w:rsidRDefault="00A07FE5" w:rsidP="00A07FE5">
      <w:pPr>
        <w:pStyle w:val="ListParagraph"/>
        <w:numPr>
          <w:ilvl w:val="0"/>
          <w:numId w:val="3"/>
        </w:numPr>
        <w:rPr>
          <w:sz w:val="20"/>
          <w:szCs w:val="20"/>
        </w:rPr>
      </w:pPr>
      <w:r w:rsidRPr="00A07FE5">
        <w:rPr>
          <w:sz w:val="20"/>
          <w:szCs w:val="20"/>
        </w:rPr>
        <w:t xml:space="preserve">You may drive an automatic transmission vehicle when you feel you can tolerate it. This is around 1-2 weeks after surgery, and </w:t>
      </w:r>
      <w:r w:rsidRPr="00A07FE5">
        <w:rPr>
          <w:b/>
          <w:bCs/>
          <w:sz w:val="20"/>
          <w:szCs w:val="20"/>
        </w:rPr>
        <w:t>you should not be taking any narcotics</w:t>
      </w:r>
      <w:r w:rsidRPr="00A07FE5">
        <w:rPr>
          <w:sz w:val="20"/>
          <w:szCs w:val="20"/>
        </w:rPr>
        <w:t xml:space="preserve">. Driving any manual transmission vehicles should be discussed with your surgeon. If there </w:t>
      </w:r>
      <w:proofErr w:type="gramStart"/>
      <w:r w:rsidRPr="00A07FE5">
        <w:rPr>
          <w:sz w:val="20"/>
          <w:szCs w:val="20"/>
        </w:rPr>
        <w:t>any</w:t>
      </w:r>
      <w:proofErr w:type="gramEnd"/>
      <w:r w:rsidRPr="00A07FE5">
        <w:rPr>
          <w:sz w:val="20"/>
          <w:szCs w:val="20"/>
        </w:rPr>
        <w:t xml:space="preserve"> questions regarding weight bearing, activity, or driving, ask your surgeon.</w:t>
      </w:r>
    </w:p>
    <w:p w14:paraId="403A7B7B" w14:textId="419C3772" w:rsidR="00A07FE5" w:rsidRPr="00A07FE5" w:rsidRDefault="00A07FE5" w:rsidP="00A07FE5">
      <w:pPr>
        <w:pStyle w:val="ListParagraph"/>
        <w:numPr>
          <w:ilvl w:val="0"/>
          <w:numId w:val="3"/>
        </w:numPr>
        <w:rPr>
          <w:sz w:val="20"/>
          <w:szCs w:val="20"/>
        </w:rPr>
      </w:pPr>
      <w:r w:rsidRPr="00A07FE5">
        <w:rPr>
          <w:sz w:val="20"/>
          <w:szCs w:val="20"/>
        </w:rPr>
        <w:t>You</w:t>
      </w:r>
      <w:r>
        <w:rPr>
          <w:sz w:val="20"/>
          <w:szCs w:val="20"/>
        </w:rPr>
        <w:t>r</w:t>
      </w:r>
      <w:r w:rsidRPr="00A07FE5">
        <w:rPr>
          <w:sz w:val="20"/>
          <w:szCs w:val="20"/>
        </w:rPr>
        <w:t xml:space="preserve"> surgeon will discuss your return to work at your follow-up appointment if earlier arrangements have not been made.</w:t>
      </w:r>
    </w:p>
    <w:p w14:paraId="1E9FE34B" w14:textId="77777777" w:rsidR="00A07FE5" w:rsidRDefault="00A07FE5" w:rsidP="00A07FE5"/>
    <w:p w14:paraId="76DF8444" w14:textId="714BD299" w:rsidR="00A07FE5" w:rsidRPr="00A07FE5" w:rsidRDefault="00A07FE5" w:rsidP="00A07FE5">
      <w:pPr>
        <w:rPr>
          <w:b/>
          <w:bCs/>
        </w:rPr>
      </w:pPr>
      <w:r w:rsidRPr="00A07FE5">
        <w:rPr>
          <w:rFonts w:ascii="Lucida Grande" w:hAnsi="Lucida Grande" w:cs="Lucida Grande"/>
          <w:b/>
          <w:bCs/>
          <w:sz w:val="24"/>
          <w:szCs w:val="24"/>
        </w:rPr>
        <w:t>INCISIONS</w:t>
      </w:r>
      <w:r w:rsidRPr="00A07FE5">
        <w:rPr>
          <w:b/>
          <w:bCs/>
        </w:rPr>
        <w:t>:</w:t>
      </w:r>
    </w:p>
    <w:p w14:paraId="77E2249A" w14:textId="77777777" w:rsidR="00A07FE5" w:rsidRPr="00A07FE5" w:rsidRDefault="00A07FE5" w:rsidP="00A07FE5">
      <w:pPr>
        <w:pStyle w:val="ListParagraph"/>
        <w:numPr>
          <w:ilvl w:val="0"/>
          <w:numId w:val="4"/>
        </w:numPr>
        <w:rPr>
          <w:sz w:val="20"/>
          <w:szCs w:val="20"/>
        </w:rPr>
      </w:pPr>
      <w:r w:rsidRPr="00A07FE5">
        <w:rPr>
          <w:sz w:val="20"/>
          <w:szCs w:val="20"/>
        </w:rPr>
        <w:t xml:space="preserve">For portal (small poke hole) sites you may uncover these incisions </w:t>
      </w:r>
      <w:r w:rsidRPr="00A07FE5">
        <w:rPr>
          <w:b/>
          <w:bCs/>
          <w:sz w:val="20"/>
          <w:szCs w:val="20"/>
        </w:rPr>
        <w:t>3 days after surgery</w:t>
      </w:r>
      <w:r w:rsidRPr="00A07FE5">
        <w:rPr>
          <w:sz w:val="20"/>
          <w:szCs w:val="20"/>
        </w:rPr>
        <w:t>. Some drainage is normal and expected. You may shower with these sites uncovered. Place dry gauze and tape over these incisions to prevent irritation with clothing or brace.</w:t>
      </w:r>
    </w:p>
    <w:p w14:paraId="39A32A8C" w14:textId="77777777" w:rsidR="00A07FE5" w:rsidRPr="00A07FE5" w:rsidRDefault="00A07FE5" w:rsidP="00A07FE5">
      <w:pPr>
        <w:pStyle w:val="ListParagraph"/>
        <w:numPr>
          <w:ilvl w:val="0"/>
          <w:numId w:val="4"/>
        </w:numPr>
        <w:rPr>
          <w:sz w:val="20"/>
          <w:szCs w:val="20"/>
        </w:rPr>
      </w:pPr>
      <w:r w:rsidRPr="00A07FE5">
        <w:rPr>
          <w:sz w:val="20"/>
          <w:szCs w:val="20"/>
        </w:rPr>
        <w:t xml:space="preserve">For open incision sites, keep these </w:t>
      </w:r>
      <w:r w:rsidRPr="00A07FE5">
        <w:rPr>
          <w:b/>
          <w:bCs/>
          <w:sz w:val="20"/>
          <w:szCs w:val="20"/>
        </w:rPr>
        <w:t>covered</w:t>
      </w:r>
      <w:r w:rsidRPr="00A07FE5">
        <w:rPr>
          <w:sz w:val="20"/>
          <w:szCs w:val="20"/>
        </w:rPr>
        <w:t xml:space="preserve"> with surgical dressings until seen in clinic.</w:t>
      </w:r>
    </w:p>
    <w:p w14:paraId="43A4076A" w14:textId="77777777" w:rsidR="00A07FE5" w:rsidRPr="00A07FE5" w:rsidRDefault="00A07FE5" w:rsidP="00A07FE5">
      <w:pPr>
        <w:pStyle w:val="ListParagraph"/>
        <w:numPr>
          <w:ilvl w:val="0"/>
          <w:numId w:val="4"/>
        </w:numPr>
        <w:rPr>
          <w:sz w:val="20"/>
          <w:szCs w:val="20"/>
        </w:rPr>
      </w:pPr>
      <w:r w:rsidRPr="00A07FE5">
        <w:rPr>
          <w:sz w:val="20"/>
          <w:szCs w:val="20"/>
        </w:rPr>
        <w:t>Gauze and tape can be obtained from your local pharmacy. If soiled, dressings should be changed daily.</w:t>
      </w:r>
    </w:p>
    <w:p w14:paraId="06BD3D16" w14:textId="77777777" w:rsidR="00A07FE5" w:rsidRPr="00A07FE5" w:rsidRDefault="00A07FE5" w:rsidP="00A07FE5">
      <w:pPr>
        <w:pStyle w:val="ListParagraph"/>
        <w:numPr>
          <w:ilvl w:val="0"/>
          <w:numId w:val="4"/>
        </w:numPr>
        <w:rPr>
          <w:sz w:val="20"/>
          <w:szCs w:val="20"/>
        </w:rPr>
      </w:pPr>
      <w:r w:rsidRPr="00A07FE5">
        <w:rPr>
          <w:sz w:val="20"/>
          <w:szCs w:val="20"/>
        </w:rPr>
        <w:t xml:space="preserve">Your incision will be closed with sutures or staples. Many sutures do not need to be removed. If you have staples or removable sutures these will be removed at your </w:t>
      </w:r>
      <w:proofErr w:type="gramStart"/>
      <w:r w:rsidRPr="00A07FE5">
        <w:rPr>
          <w:sz w:val="20"/>
          <w:szCs w:val="20"/>
        </w:rPr>
        <w:t>first</w:t>
      </w:r>
      <w:proofErr w:type="gramEnd"/>
      <w:r w:rsidRPr="00A07FE5">
        <w:rPr>
          <w:sz w:val="20"/>
          <w:szCs w:val="20"/>
        </w:rPr>
        <w:t xml:space="preserve"> follow up appointment in two to three weeks.</w:t>
      </w:r>
    </w:p>
    <w:p w14:paraId="24DD24B9" w14:textId="77777777" w:rsidR="00A07FE5" w:rsidRPr="00A07FE5" w:rsidRDefault="00A07FE5" w:rsidP="00A07FE5">
      <w:pPr>
        <w:pStyle w:val="ListParagraph"/>
        <w:numPr>
          <w:ilvl w:val="0"/>
          <w:numId w:val="4"/>
        </w:numPr>
        <w:rPr>
          <w:sz w:val="20"/>
          <w:szCs w:val="20"/>
        </w:rPr>
      </w:pPr>
      <w:proofErr w:type="gramStart"/>
      <w:r w:rsidRPr="00A07FE5">
        <w:rPr>
          <w:sz w:val="20"/>
          <w:szCs w:val="20"/>
        </w:rPr>
        <w:t xml:space="preserve">Keep your incision </w:t>
      </w:r>
      <w:r w:rsidRPr="00A07FE5">
        <w:rPr>
          <w:b/>
          <w:bCs/>
          <w:sz w:val="20"/>
          <w:szCs w:val="20"/>
        </w:rPr>
        <w:t>clean and dry at all times</w:t>
      </w:r>
      <w:proofErr w:type="gramEnd"/>
      <w:r w:rsidRPr="00A07FE5">
        <w:rPr>
          <w:sz w:val="20"/>
          <w:szCs w:val="20"/>
        </w:rPr>
        <w:t xml:space="preserve">. </w:t>
      </w:r>
      <w:proofErr w:type="gramStart"/>
      <w:r w:rsidRPr="00A07FE5">
        <w:rPr>
          <w:sz w:val="20"/>
          <w:szCs w:val="20"/>
        </w:rPr>
        <w:t>If</w:t>
      </w:r>
      <w:proofErr w:type="gramEnd"/>
      <w:r w:rsidRPr="00A07FE5">
        <w:rPr>
          <w:sz w:val="20"/>
          <w:szCs w:val="20"/>
        </w:rPr>
        <w:t xml:space="preserve"> protecting a large surgical site </w:t>
      </w:r>
      <w:proofErr w:type="gramStart"/>
      <w:r w:rsidRPr="00A07FE5">
        <w:rPr>
          <w:sz w:val="20"/>
          <w:szCs w:val="20"/>
        </w:rPr>
        <w:t>dressing</w:t>
      </w:r>
      <w:proofErr w:type="gramEnd"/>
      <w:r w:rsidRPr="00A07FE5">
        <w:rPr>
          <w:sz w:val="20"/>
          <w:szCs w:val="20"/>
        </w:rPr>
        <w:t xml:space="preserve"> you may either sponge bathe or use a cast bag to protect the extremity. When showering keep your incisions away from the stream of water. No bathing or soaking incision. No swimming in hot tubs, pools, lakes, oceans, etc.</w:t>
      </w:r>
    </w:p>
    <w:p w14:paraId="52D69BBB" w14:textId="11D75E43" w:rsidR="00A07FE5" w:rsidRPr="00A07FE5" w:rsidRDefault="00A07FE5" w:rsidP="00A07FE5">
      <w:pPr>
        <w:pStyle w:val="ListParagraph"/>
        <w:numPr>
          <w:ilvl w:val="0"/>
          <w:numId w:val="4"/>
        </w:numPr>
        <w:rPr>
          <w:sz w:val="20"/>
          <w:szCs w:val="20"/>
        </w:rPr>
      </w:pPr>
      <w:r w:rsidRPr="00A07FE5">
        <w:rPr>
          <w:sz w:val="20"/>
          <w:szCs w:val="20"/>
        </w:rPr>
        <w:t xml:space="preserve">Do </w:t>
      </w:r>
      <w:r w:rsidRPr="00A07FE5">
        <w:rPr>
          <w:b/>
          <w:bCs/>
          <w:sz w:val="20"/>
          <w:szCs w:val="20"/>
        </w:rPr>
        <w:t>NOT</w:t>
      </w:r>
      <w:r w:rsidRPr="00A07FE5">
        <w:rPr>
          <w:sz w:val="20"/>
          <w:szCs w:val="20"/>
        </w:rPr>
        <w:t xml:space="preserve"> put ointments or creams on or </w:t>
      </w:r>
      <w:proofErr w:type="gramStart"/>
      <w:r w:rsidRPr="00A07FE5">
        <w:rPr>
          <w:sz w:val="20"/>
          <w:szCs w:val="20"/>
        </w:rPr>
        <w:t>by</w:t>
      </w:r>
      <w:proofErr w:type="gramEnd"/>
      <w:r w:rsidRPr="00A07FE5">
        <w:rPr>
          <w:sz w:val="20"/>
          <w:szCs w:val="20"/>
        </w:rPr>
        <w:t xml:space="preserve"> your incisions.</w:t>
      </w:r>
    </w:p>
    <w:p w14:paraId="0E213C90" w14:textId="1A00B3ED" w:rsidR="00A07FE5" w:rsidRPr="00A07FE5" w:rsidRDefault="00A07FE5" w:rsidP="00A07FE5">
      <w:pPr>
        <w:pStyle w:val="ListParagraph"/>
        <w:numPr>
          <w:ilvl w:val="0"/>
          <w:numId w:val="4"/>
        </w:numPr>
        <w:rPr>
          <w:sz w:val="20"/>
          <w:szCs w:val="20"/>
        </w:rPr>
      </w:pPr>
      <w:r w:rsidRPr="00A07FE5">
        <w:rPr>
          <w:sz w:val="20"/>
          <w:szCs w:val="20"/>
        </w:rPr>
        <w:t xml:space="preserve">As your incisions heal, they may itch but </w:t>
      </w:r>
      <w:r>
        <w:rPr>
          <w:b/>
          <w:bCs/>
          <w:sz w:val="20"/>
          <w:szCs w:val="20"/>
        </w:rPr>
        <w:t xml:space="preserve">DO NOT </w:t>
      </w:r>
      <w:r w:rsidRPr="00A07FE5">
        <w:rPr>
          <w:sz w:val="20"/>
          <w:szCs w:val="20"/>
        </w:rPr>
        <w:t>scratch them.</w:t>
      </w:r>
    </w:p>
    <w:p w14:paraId="2C1D1BCF" w14:textId="28035BB9" w:rsidR="00A07FE5" w:rsidRPr="00A07FE5" w:rsidRDefault="00A07FE5" w:rsidP="00A07FE5">
      <w:pPr>
        <w:pStyle w:val="ListParagraph"/>
        <w:numPr>
          <w:ilvl w:val="0"/>
          <w:numId w:val="4"/>
        </w:numPr>
        <w:rPr>
          <w:sz w:val="20"/>
          <w:szCs w:val="20"/>
        </w:rPr>
      </w:pPr>
      <w:proofErr w:type="gramStart"/>
      <w:r w:rsidRPr="00A07FE5">
        <w:rPr>
          <w:sz w:val="20"/>
          <w:szCs w:val="20"/>
        </w:rPr>
        <w:t>Often times</w:t>
      </w:r>
      <w:proofErr w:type="gramEnd"/>
      <w:r>
        <w:rPr>
          <w:sz w:val="20"/>
          <w:szCs w:val="20"/>
        </w:rPr>
        <w:t>,</w:t>
      </w:r>
      <w:r w:rsidRPr="00A07FE5">
        <w:rPr>
          <w:sz w:val="20"/>
          <w:szCs w:val="20"/>
        </w:rPr>
        <w:t xml:space="preserve"> you may get swelling directly under or adjacent to your incisions. </w:t>
      </w:r>
      <w:proofErr w:type="gramStart"/>
      <w:r w:rsidRPr="00A07FE5">
        <w:rPr>
          <w:sz w:val="20"/>
          <w:szCs w:val="20"/>
        </w:rPr>
        <w:t>As long as</w:t>
      </w:r>
      <w:proofErr w:type="gramEnd"/>
      <w:r w:rsidRPr="00A07FE5">
        <w:rPr>
          <w:sz w:val="20"/>
          <w:szCs w:val="20"/>
        </w:rPr>
        <w:t xml:space="preserve"> there is no redness, drainage, or exquisite tenderness, this will likely resolve. Watch the area for changes.</w:t>
      </w:r>
    </w:p>
    <w:p w14:paraId="73C09037" w14:textId="77777777" w:rsidR="00A07FE5" w:rsidRPr="00A07FE5" w:rsidRDefault="00A07FE5" w:rsidP="00A07FE5">
      <w:pPr>
        <w:pStyle w:val="ListParagraph"/>
        <w:numPr>
          <w:ilvl w:val="0"/>
          <w:numId w:val="4"/>
        </w:numPr>
        <w:rPr>
          <w:sz w:val="20"/>
          <w:szCs w:val="20"/>
        </w:rPr>
      </w:pPr>
      <w:r w:rsidRPr="00A07FE5">
        <w:rPr>
          <w:sz w:val="20"/>
          <w:szCs w:val="20"/>
        </w:rPr>
        <w:t>No pools or hot tubs until cleared by your surgeon.</w:t>
      </w:r>
    </w:p>
    <w:p w14:paraId="5020E385" w14:textId="77777777" w:rsidR="00A565EA" w:rsidRPr="00A07FE5" w:rsidRDefault="00A565EA" w:rsidP="00A565EA">
      <w:pPr>
        <w:rPr>
          <w:rFonts w:ascii="Georgia" w:hAnsi="Georgia"/>
          <w:b/>
          <w:bCs/>
        </w:rPr>
      </w:pPr>
    </w:p>
    <w:p w14:paraId="42D10438" w14:textId="77777777" w:rsidR="00A565EA" w:rsidRPr="00A07FE5" w:rsidRDefault="00A565EA" w:rsidP="00A565EA">
      <w:pPr>
        <w:rPr>
          <w:rFonts w:ascii="Georgia" w:hAnsi="Georgia"/>
        </w:rPr>
      </w:pPr>
    </w:p>
    <w:p w14:paraId="04B94A18" w14:textId="77777777" w:rsidR="00837897" w:rsidRPr="00A07FE5" w:rsidRDefault="00837897">
      <w:pPr>
        <w:ind w:left="0"/>
        <w:jc w:val="both"/>
        <w:rPr>
          <w:rFonts w:ascii="Cambria" w:eastAsia="Cambria" w:hAnsi="Cambria" w:cs="Cambria"/>
          <w:color w:val="000000"/>
        </w:rPr>
      </w:pPr>
    </w:p>
    <w:sectPr w:rsidR="00837897" w:rsidRPr="00A07FE5">
      <w:headerReference w:type="default" r:id="rId8"/>
      <w:pgSz w:w="12240" w:h="15840"/>
      <w:pgMar w:top="720" w:right="720" w:bottom="720" w:left="99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D0A7D" w14:textId="77777777" w:rsidR="002F63A2" w:rsidRDefault="002F63A2">
      <w:r>
        <w:separator/>
      </w:r>
    </w:p>
  </w:endnote>
  <w:endnote w:type="continuationSeparator" w:id="0">
    <w:p w14:paraId="52AC130D" w14:textId="77777777" w:rsidR="002F63A2" w:rsidRDefault="002F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Code Pro">
    <w:charset w:val="00"/>
    <w:family w:val="modern"/>
    <w:pitch w:val="fixed"/>
    <w:sig w:usb0="200002F7" w:usb1="02003803" w:usb2="00000000" w:usb3="00000000" w:csb0="0000019F" w:csb1="00000000"/>
  </w:font>
  <w:font w:name="Oswald">
    <w:charset w:val="00"/>
    <w:family w:val="auto"/>
    <w:pitch w:val="variable"/>
    <w:sig w:usb0="2000020F" w:usb1="00000000"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Roboto Condensed">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74C73" w14:textId="77777777" w:rsidR="002F63A2" w:rsidRDefault="002F63A2">
      <w:r>
        <w:separator/>
      </w:r>
    </w:p>
  </w:footnote>
  <w:footnote w:type="continuationSeparator" w:id="0">
    <w:p w14:paraId="42E91AC2" w14:textId="77777777" w:rsidR="002F63A2" w:rsidRDefault="002F6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7965" w14:textId="77777777" w:rsidR="004C7BDB" w:rsidRDefault="004C7BDB">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C67"/>
    <w:multiLevelType w:val="hybridMultilevel"/>
    <w:tmpl w:val="9A7C270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26F11FB9"/>
    <w:multiLevelType w:val="hybridMultilevel"/>
    <w:tmpl w:val="80F8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020DB"/>
    <w:multiLevelType w:val="hybridMultilevel"/>
    <w:tmpl w:val="4EAEEF1A"/>
    <w:lvl w:ilvl="0" w:tplc="5E50B9B4">
      <w:start w:val="1"/>
      <w:numFmt w:val="decimal"/>
      <w:lvlText w:val="%1."/>
      <w:lvlJc w:val="left"/>
      <w:pPr>
        <w:ind w:left="880" w:hanging="360"/>
      </w:pPr>
      <w:rPr>
        <w:rFonts w:ascii="Calibri" w:eastAsia="Calibri" w:hAnsi="Calibri" w:cs="Calibri" w:hint="default"/>
        <w:b w:val="0"/>
        <w:bCs w:val="0"/>
        <w:i w:val="0"/>
        <w:iCs w:val="0"/>
        <w:w w:val="100"/>
        <w:sz w:val="20"/>
        <w:szCs w:val="20"/>
        <w:lang w:val="en-US" w:eastAsia="en-US" w:bidi="ar-SA"/>
      </w:rPr>
    </w:lvl>
    <w:lvl w:ilvl="1" w:tplc="9C4697D4">
      <w:numFmt w:val="bullet"/>
      <w:lvlText w:val="•"/>
      <w:lvlJc w:val="left"/>
      <w:pPr>
        <w:ind w:left="1754" w:hanging="360"/>
      </w:pPr>
      <w:rPr>
        <w:rFonts w:hint="default"/>
        <w:lang w:val="en-US" w:eastAsia="en-US" w:bidi="ar-SA"/>
      </w:rPr>
    </w:lvl>
    <w:lvl w:ilvl="2" w:tplc="1876DE08">
      <w:numFmt w:val="bullet"/>
      <w:lvlText w:val="•"/>
      <w:lvlJc w:val="left"/>
      <w:pPr>
        <w:ind w:left="2628" w:hanging="360"/>
      </w:pPr>
      <w:rPr>
        <w:rFonts w:hint="default"/>
        <w:lang w:val="en-US" w:eastAsia="en-US" w:bidi="ar-SA"/>
      </w:rPr>
    </w:lvl>
    <w:lvl w:ilvl="3" w:tplc="51E668D6">
      <w:numFmt w:val="bullet"/>
      <w:lvlText w:val="•"/>
      <w:lvlJc w:val="left"/>
      <w:pPr>
        <w:ind w:left="3502" w:hanging="360"/>
      </w:pPr>
      <w:rPr>
        <w:rFonts w:hint="default"/>
        <w:lang w:val="en-US" w:eastAsia="en-US" w:bidi="ar-SA"/>
      </w:rPr>
    </w:lvl>
    <w:lvl w:ilvl="4" w:tplc="36CCC260">
      <w:numFmt w:val="bullet"/>
      <w:lvlText w:val="•"/>
      <w:lvlJc w:val="left"/>
      <w:pPr>
        <w:ind w:left="4376" w:hanging="360"/>
      </w:pPr>
      <w:rPr>
        <w:rFonts w:hint="default"/>
        <w:lang w:val="en-US" w:eastAsia="en-US" w:bidi="ar-SA"/>
      </w:rPr>
    </w:lvl>
    <w:lvl w:ilvl="5" w:tplc="54548FFA">
      <w:numFmt w:val="bullet"/>
      <w:lvlText w:val="•"/>
      <w:lvlJc w:val="left"/>
      <w:pPr>
        <w:ind w:left="5250" w:hanging="360"/>
      </w:pPr>
      <w:rPr>
        <w:rFonts w:hint="default"/>
        <w:lang w:val="en-US" w:eastAsia="en-US" w:bidi="ar-SA"/>
      </w:rPr>
    </w:lvl>
    <w:lvl w:ilvl="6" w:tplc="F53244EA">
      <w:numFmt w:val="bullet"/>
      <w:lvlText w:val="•"/>
      <w:lvlJc w:val="left"/>
      <w:pPr>
        <w:ind w:left="6124" w:hanging="360"/>
      </w:pPr>
      <w:rPr>
        <w:rFonts w:hint="default"/>
        <w:lang w:val="en-US" w:eastAsia="en-US" w:bidi="ar-SA"/>
      </w:rPr>
    </w:lvl>
    <w:lvl w:ilvl="7" w:tplc="35FC93DA">
      <w:numFmt w:val="bullet"/>
      <w:lvlText w:val="•"/>
      <w:lvlJc w:val="left"/>
      <w:pPr>
        <w:ind w:left="6998" w:hanging="360"/>
      </w:pPr>
      <w:rPr>
        <w:rFonts w:hint="default"/>
        <w:lang w:val="en-US" w:eastAsia="en-US" w:bidi="ar-SA"/>
      </w:rPr>
    </w:lvl>
    <w:lvl w:ilvl="8" w:tplc="82404264">
      <w:numFmt w:val="bullet"/>
      <w:lvlText w:val="•"/>
      <w:lvlJc w:val="left"/>
      <w:pPr>
        <w:ind w:left="7872" w:hanging="360"/>
      </w:pPr>
      <w:rPr>
        <w:rFonts w:hint="default"/>
        <w:lang w:val="en-US" w:eastAsia="en-US" w:bidi="ar-SA"/>
      </w:rPr>
    </w:lvl>
  </w:abstractNum>
  <w:abstractNum w:abstractNumId="3" w15:restartNumberingAfterBreak="0">
    <w:nsid w:val="5E7900ED"/>
    <w:multiLevelType w:val="hybridMultilevel"/>
    <w:tmpl w:val="7F9CF2F4"/>
    <w:lvl w:ilvl="0" w:tplc="2DD6F026">
      <w:start w:val="1"/>
      <w:numFmt w:val="decimal"/>
      <w:lvlText w:val="%1."/>
      <w:lvlJc w:val="left"/>
      <w:pPr>
        <w:ind w:left="356" w:hanging="197"/>
      </w:pPr>
      <w:rPr>
        <w:rFonts w:ascii="Calibri" w:eastAsia="Calibri" w:hAnsi="Calibri" w:cs="Calibri" w:hint="default"/>
        <w:b w:val="0"/>
        <w:bCs w:val="0"/>
        <w:i w:val="0"/>
        <w:iCs w:val="0"/>
        <w:w w:val="100"/>
        <w:sz w:val="20"/>
        <w:szCs w:val="20"/>
        <w:lang w:val="en-US" w:eastAsia="en-US" w:bidi="ar-SA"/>
      </w:rPr>
    </w:lvl>
    <w:lvl w:ilvl="1" w:tplc="8688A8E8">
      <w:numFmt w:val="bullet"/>
      <w:lvlText w:val="•"/>
      <w:lvlJc w:val="left"/>
      <w:pPr>
        <w:ind w:left="1286" w:hanging="197"/>
      </w:pPr>
      <w:rPr>
        <w:rFonts w:hint="default"/>
        <w:lang w:val="en-US" w:eastAsia="en-US" w:bidi="ar-SA"/>
      </w:rPr>
    </w:lvl>
    <w:lvl w:ilvl="2" w:tplc="8194AD44">
      <w:numFmt w:val="bullet"/>
      <w:lvlText w:val="•"/>
      <w:lvlJc w:val="left"/>
      <w:pPr>
        <w:ind w:left="2212" w:hanging="197"/>
      </w:pPr>
      <w:rPr>
        <w:rFonts w:hint="default"/>
        <w:lang w:val="en-US" w:eastAsia="en-US" w:bidi="ar-SA"/>
      </w:rPr>
    </w:lvl>
    <w:lvl w:ilvl="3" w:tplc="A8DEE794">
      <w:numFmt w:val="bullet"/>
      <w:lvlText w:val="•"/>
      <w:lvlJc w:val="left"/>
      <w:pPr>
        <w:ind w:left="3138" w:hanging="197"/>
      </w:pPr>
      <w:rPr>
        <w:rFonts w:hint="default"/>
        <w:lang w:val="en-US" w:eastAsia="en-US" w:bidi="ar-SA"/>
      </w:rPr>
    </w:lvl>
    <w:lvl w:ilvl="4" w:tplc="9E3CF0B8">
      <w:numFmt w:val="bullet"/>
      <w:lvlText w:val="•"/>
      <w:lvlJc w:val="left"/>
      <w:pPr>
        <w:ind w:left="4064" w:hanging="197"/>
      </w:pPr>
      <w:rPr>
        <w:rFonts w:hint="default"/>
        <w:lang w:val="en-US" w:eastAsia="en-US" w:bidi="ar-SA"/>
      </w:rPr>
    </w:lvl>
    <w:lvl w:ilvl="5" w:tplc="8A9E46B4">
      <w:numFmt w:val="bullet"/>
      <w:lvlText w:val="•"/>
      <w:lvlJc w:val="left"/>
      <w:pPr>
        <w:ind w:left="4990" w:hanging="197"/>
      </w:pPr>
      <w:rPr>
        <w:rFonts w:hint="default"/>
        <w:lang w:val="en-US" w:eastAsia="en-US" w:bidi="ar-SA"/>
      </w:rPr>
    </w:lvl>
    <w:lvl w:ilvl="6" w:tplc="B9568DFA">
      <w:numFmt w:val="bullet"/>
      <w:lvlText w:val="•"/>
      <w:lvlJc w:val="left"/>
      <w:pPr>
        <w:ind w:left="5916" w:hanging="197"/>
      </w:pPr>
      <w:rPr>
        <w:rFonts w:hint="default"/>
        <w:lang w:val="en-US" w:eastAsia="en-US" w:bidi="ar-SA"/>
      </w:rPr>
    </w:lvl>
    <w:lvl w:ilvl="7" w:tplc="4E2EAD14">
      <w:numFmt w:val="bullet"/>
      <w:lvlText w:val="•"/>
      <w:lvlJc w:val="left"/>
      <w:pPr>
        <w:ind w:left="6842" w:hanging="197"/>
      </w:pPr>
      <w:rPr>
        <w:rFonts w:hint="default"/>
        <w:lang w:val="en-US" w:eastAsia="en-US" w:bidi="ar-SA"/>
      </w:rPr>
    </w:lvl>
    <w:lvl w:ilvl="8" w:tplc="6C50A2AE">
      <w:numFmt w:val="bullet"/>
      <w:lvlText w:val="•"/>
      <w:lvlJc w:val="left"/>
      <w:pPr>
        <w:ind w:left="7768" w:hanging="197"/>
      </w:pPr>
      <w:rPr>
        <w:rFonts w:hint="default"/>
        <w:lang w:val="en-US" w:eastAsia="en-US" w:bidi="ar-SA"/>
      </w:rPr>
    </w:lvl>
  </w:abstractNum>
  <w:num w:numId="1" w16cid:durableId="1391490449">
    <w:abstractNumId w:val="3"/>
  </w:num>
  <w:num w:numId="2" w16cid:durableId="1764766666">
    <w:abstractNumId w:val="2"/>
  </w:num>
  <w:num w:numId="3" w16cid:durableId="1247612454">
    <w:abstractNumId w:val="0"/>
  </w:num>
  <w:num w:numId="4" w16cid:durableId="1221284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BDB"/>
    <w:rsid w:val="00005F52"/>
    <w:rsid w:val="00024E16"/>
    <w:rsid w:val="00061485"/>
    <w:rsid w:val="000F2A58"/>
    <w:rsid w:val="001707AD"/>
    <w:rsid w:val="001D690C"/>
    <w:rsid w:val="002F63A2"/>
    <w:rsid w:val="003D02E5"/>
    <w:rsid w:val="00441477"/>
    <w:rsid w:val="00476290"/>
    <w:rsid w:val="004B556A"/>
    <w:rsid w:val="004C7BDB"/>
    <w:rsid w:val="005B6D47"/>
    <w:rsid w:val="0062424D"/>
    <w:rsid w:val="006A03CB"/>
    <w:rsid w:val="006C6BD8"/>
    <w:rsid w:val="00837897"/>
    <w:rsid w:val="00893889"/>
    <w:rsid w:val="0098420C"/>
    <w:rsid w:val="00A07FE5"/>
    <w:rsid w:val="00A55301"/>
    <w:rsid w:val="00A565EA"/>
    <w:rsid w:val="00B32645"/>
    <w:rsid w:val="00BC71BE"/>
    <w:rsid w:val="00DF0101"/>
    <w:rsid w:val="00DF6B8E"/>
    <w:rsid w:val="00E1023B"/>
    <w:rsid w:val="00EA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DA3D5"/>
  <w15:docId w15:val="{69D91D0B-8887-4243-A812-1220795B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Code Pro" w:eastAsia="Source Code Pro" w:hAnsi="Source Code Pro" w:cs="Source Code Pro"/>
        <w:color w:val="424242"/>
        <w:lang w:val="en" w:eastAsia="en-US" w:bidi="ar-SA"/>
      </w:rPr>
    </w:rPrDefault>
    <w:pPrDefault>
      <w:pPr>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outlineLvl w:val="0"/>
    </w:pPr>
    <w:rPr>
      <w:rFonts w:ascii="Oswald" w:eastAsia="Oswald" w:hAnsi="Oswald" w:cs="Oswald"/>
      <w:sz w:val="32"/>
      <w:szCs w:val="32"/>
    </w:rPr>
  </w:style>
  <w:style w:type="paragraph" w:styleId="Heading2">
    <w:name w:val="heading 2"/>
    <w:basedOn w:val="Normal"/>
    <w:next w:val="Normal"/>
    <w:uiPriority w:val="9"/>
    <w:semiHidden/>
    <w:unhideWhenUsed/>
    <w:qFormat/>
    <w:pPr>
      <w:keepNext/>
      <w:keepLines/>
      <w:spacing w:before="480"/>
      <w:outlineLvl w:val="1"/>
    </w:pPr>
    <w:rPr>
      <w:rFonts w:ascii="Oswald" w:eastAsia="Oswald" w:hAnsi="Oswald" w:cs="Oswald"/>
      <w:color w:val="E31C60"/>
    </w:rPr>
  </w:style>
  <w:style w:type="paragraph" w:styleId="Heading3">
    <w:name w:val="heading 3"/>
    <w:basedOn w:val="Normal"/>
    <w:next w:val="Normal"/>
    <w:uiPriority w:val="9"/>
    <w:semiHidden/>
    <w:unhideWhenUsed/>
    <w:qFormat/>
    <w:pPr>
      <w:keepNext/>
      <w:keepLines/>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pPr>
    <w:rPr>
      <w:rFonts w:ascii="Oswald" w:eastAsia="Oswald" w:hAnsi="Oswald" w:cs="Oswald"/>
      <w:sz w:val="72"/>
      <w:szCs w:val="72"/>
    </w:rPr>
  </w:style>
  <w:style w:type="paragraph" w:styleId="Subtitle">
    <w:name w:val="Subtitle"/>
    <w:basedOn w:val="Normal"/>
    <w:next w:val="Normal"/>
    <w:uiPriority w:val="11"/>
    <w:qFormat/>
    <w:pPr>
      <w:keepNext/>
      <w:keepLines/>
      <w:ind w:right="-30"/>
    </w:pPr>
    <w:rPr>
      <w:rFonts w:ascii="Roboto Condensed" w:eastAsia="Roboto Condensed" w:hAnsi="Roboto Condensed" w:cs="Roboto Condensed"/>
      <w:color w:val="666666"/>
    </w:rPr>
  </w:style>
  <w:style w:type="paragraph" w:styleId="BodyText">
    <w:name w:val="Body Text"/>
    <w:basedOn w:val="Normal"/>
    <w:link w:val="BodyTextChar"/>
    <w:uiPriority w:val="1"/>
    <w:qFormat/>
    <w:rsid w:val="004B556A"/>
    <w:pPr>
      <w:widowControl w:val="0"/>
      <w:autoSpaceDE w:val="0"/>
      <w:autoSpaceDN w:val="0"/>
      <w:ind w:left="0"/>
    </w:pPr>
    <w:rPr>
      <w:rFonts w:ascii="Calibri" w:eastAsia="Calibri" w:hAnsi="Calibri" w:cs="Calibri"/>
      <w:color w:val="auto"/>
      <w:lang w:val="en-US"/>
    </w:rPr>
  </w:style>
  <w:style w:type="character" w:customStyle="1" w:styleId="BodyTextChar">
    <w:name w:val="Body Text Char"/>
    <w:basedOn w:val="DefaultParagraphFont"/>
    <w:link w:val="BodyText"/>
    <w:uiPriority w:val="1"/>
    <w:rsid w:val="004B556A"/>
    <w:rPr>
      <w:rFonts w:ascii="Calibri" w:eastAsia="Calibri" w:hAnsi="Calibri" w:cs="Calibri"/>
      <w:color w:val="auto"/>
      <w:lang w:val="en-US"/>
    </w:rPr>
  </w:style>
  <w:style w:type="paragraph" w:styleId="ListParagraph">
    <w:name w:val="List Paragraph"/>
    <w:basedOn w:val="Normal"/>
    <w:uiPriority w:val="1"/>
    <w:qFormat/>
    <w:rsid w:val="004B556A"/>
    <w:pPr>
      <w:widowControl w:val="0"/>
      <w:autoSpaceDE w:val="0"/>
      <w:autoSpaceDN w:val="0"/>
      <w:spacing w:before="60"/>
      <w:ind w:left="609" w:hanging="361"/>
    </w:pPr>
    <w:rPr>
      <w:rFonts w:ascii="Calibri" w:eastAsia="Calibri" w:hAnsi="Calibri" w:cs="Calibri"/>
      <w:color w:val="auto"/>
      <w:sz w:val="22"/>
      <w:szCs w:val="22"/>
      <w:lang w:val="en-US"/>
    </w:rPr>
  </w:style>
  <w:style w:type="paragraph" w:customStyle="1" w:styleId="TableParagraph">
    <w:name w:val="Table Paragraph"/>
    <w:basedOn w:val="Normal"/>
    <w:uiPriority w:val="1"/>
    <w:qFormat/>
    <w:rsid w:val="004B556A"/>
    <w:pPr>
      <w:widowControl w:val="0"/>
      <w:autoSpaceDE w:val="0"/>
      <w:autoSpaceDN w:val="0"/>
      <w:spacing w:line="224" w:lineRule="exact"/>
      <w:ind w:left="0"/>
    </w:pPr>
    <w:rPr>
      <w:rFonts w:ascii="Calibri" w:eastAsia="Calibri" w:hAnsi="Calibri" w:cs="Calibri"/>
      <w:color w:val="auto"/>
      <w:sz w:val="22"/>
      <w:szCs w:val="22"/>
      <w:lang w:val="en-US"/>
    </w:rPr>
  </w:style>
  <w:style w:type="paragraph" w:styleId="NoSpacing">
    <w:name w:val="No Spacing"/>
    <w:uiPriority w:val="1"/>
    <w:qFormat/>
    <w:rsid w:val="00E10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RDill</dc:creator>
  <cp:lastModifiedBy>Emily Gieselman</cp:lastModifiedBy>
  <cp:revision>2</cp:revision>
  <cp:lastPrinted>2021-09-27T23:56:00Z</cp:lastPrinted>
  <dcterms:created xsi:type="dcterms:W3CDTF">2023-08-31T16:42:00Z</dcterms:created>
  <dcterms:modified xsi:type="dcterms:W3CDTF">2023-08-31T16:42:00Z</dcterms:modified>
</cp:coreProperties>
</file>